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7DD4F842"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w:t>
        </w:r>
      </w:ins>
      <w:ins w:id="2" w:author="MediaTek Inc." w:date="2023-01-16T18:00:00Z">
        <w:r w:rsidR="00220B97">
          <w:rPr>
            <w:rFonts w:ascii="Arial" w:hAnsi="Arial"/>
            <w:b/>
            <w:i/>
            <w:noProof/>
            <w:sz w:val="28"/>
          </w:rPr>
          <w:t>2</w:t>
        </w:r>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3" w:name="_Hlt497126619"/>
              <w:r w:rsidRPr="002B64DA">
                <w:rPr>
                  <w:rFonts w:ascii="Arial" w:hAnsi="Arial" w:cs="Arial"/>
                  <w:b/>
                  <w:i/>
                  <w:noProof/>
                  <w:color w:val="FF0000"/>
                  <w:u w:val="single"/>
                </w:rPr>
                <w:t>L</w:t>
              </w:r>
              <w:bookmarkEnd w:id="3"/>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2D58ADA5"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4" w:name="_Toc58920663"/>
      <w:bookmarkStart w:id="5" w:name="_Toc114570852"/>
    </w:p>
    <w:bookmarkEnd w:id="4"/>
    <w:bookmarkEnd w:id="5"/>
    <w:p w14:paraId="02037CA7" w14:textId="77777777" w:rsidR="00A45EC1" w:rsidRDefault="00A45EC1" w:rsidP="00A45EC1">
      <w:pPr>
        <w:rPr>
          <w:ins w:id="6" w:author="MediaTek Inc." w:date="2023-01-16T18:05:00Z"/>
          <w:rFonts w:ascii="Arial" w:eastAsia="Malgun Gothic" w:hAnsi="Arial" w:cs="Arial"/>
          <w:noProof/>
          <w:sz w:val="28"/>
          <w:szCs w:val="28"/>
        </w:rPr>
      </w:pPr>
      <w:ins w:id="7" w:author="MediaTek Inc." w:date="2023-01-16T18:05:00Z">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ins>
    </w:p>
    <w:p w14:paraId="5AD1B4C2" w14:textId="77777777" w:rsidR="00A45EC1" w:rsidRPr="00522743" w:rsidRDefault="00A45EC1" w:rsidP="00A45EC1">
      <w:pPr>
        <w:keepNext/>
        <w:keepLines/>
        <w:spacing w:before="120"/>
        <w:ind w:left="1418" w:hanging="1418"/>
        <w:outlineLvl w:val="3"/>
        <w:rPr>
          <w:ins w:id="8" w:author="MediaTek Inc." w:date="2023-01-16T18:05:00Z"/>
          <w:rFonts w:ascii="Arial" w:eastAsia="SimSun" w:hAnsi="Arial"/>
          <w:sz w:val="24"/>
          <w:lang w:eastAsia="zh-CN"/>
        </w:rPr>
      </w:pPr>
      <w:ins w:id="9" w:author="MediaTek Inc." w:date="2023-01-16T18:05:00Z">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ins>
    </w:p>
    <w:p w14:paraId="3A10691F" w14:textId="3D6FDFD6" w:rsidR="00A45EC1" w:rsidRDefault="00A45EC1" w:rsidP="00A45EC1">
      <w:pPr>
        <w:rPr>
          <w:ins w:id="10" w:author="MediaTek Inc." w:date="2023-01-16T18:05:00Z"/>
          <w:lang w:eastAsia="zh-CN"/>
        </w:rPr>
      </w:pPr>
      <w:ins w:id="11" w:author="MediaTek Inc." w:date="2023-01-16T18:05:00Z">
        <w:r w:rsidRPr="00522743">
          <w:rPr>
            <w:rFonts w:eastAsia="Malgun Gothic"/>
            <w:noProof/>
          </w:rPr>
          <w:t xml:space="preserve">A UE may use </w:t>
        </w:r>
        <w:r>
          <w:rPr>
            <w:rFonts w:eastAsia="Malgun Gothic"/>
            <w:noProof/>
          </w:rPr>
          <w:t xml:space="preserve">satellite </w:t>
        </w:r>
        <w:r w:rsidRPr="00522743">
          <w:rPr>
            <w:rFonts w:eastAsia="Malgun Gothic"/>
            <w:noProof/>
          </w:rPr>
          <w:t xml:space="preserve">coverage information for satellite access to support discontinuous coverage operations. In addition to satellite assistance information provided by </w:t>
        </w:r>
        <w:r>
          <w:rPr>
            <w:rFonts w:eastAsia="Malgun Gothic"/>
            <w:noProof/>
          </w:rPr>
          <w:t>E-UTRA</w:t>
        </w:r>
        <w:r w:rsidRPr="00522743">
          <w:rPr>
            <w:rFonts w:eastAsia="Malgun Gothic"/>
            <w:noProof/>
          </w:rPr>
          <w:t xml:space="preserve">, coverage information can be provided to a UE by an </w:t>
        </w:r>
        <w:r>
          <w:rPr>
            <w:rFonts w:eastAsia="Malgun Gothic"/>
            <w:noProof/>
          </w:rPr>
          <w:t xml:space="preserve">external server or </w:t>
        </w:r>
        <w:r w:rsidRPr="00522743">
          <w:rPr>
            <w:rFonts w:eastAsia="Malgun Gothic"/>
            <w:noProof/>
          </w:rPr>
          <w:t>AF</w:t>
        </w:r>
        <w:r>
          <w:rPr>
            <w:rFonts w:eastAsia="Malgun Gothic"/>
            <w:noProof/>
          </w:rPr>
          <w:t xml:space="preserve"> by user plane means using protocols and procedures defined in TS 24.xxx</w:t>
        </w:r>
        <w:r w:rsidRPr="00522743">
          <w:rPr>
            <w:rFonts w:eastAsia="Malgun Gothic"/>
            <w:noProof/>
          </w:rPr>
          <w:t xml:space="preserve">. </w:t>
        </w:r>
        <w:r>
          <w:rPr>
            <w:rFonts w:eastAsia="Malgun Gothic"/>
            <w:noProof/>
          </w:rPr>
          <w:t xml:space="preserve">In the case of an external server, the UE obtains the server address and an authorization token from the serving AMF using NAS and then sends a request containing the authorization token to the external server using a PDU session or SMS to request and receive </w:t>
        </w:r>
        <w:r w:rsidRPr="00522743">
          <w:rPr>
            <w:rFonts w:eastAsia="Malgun Gothic"/>
            <w:noProof/>
          </w:rPr>
          <w:t>coverage information</w:t>
        </w:r>
        <w:r>
          <w:rPr>
            <w:rFonts w:eastAsia="Malgun Gothic"/>
            <w:noProof/>
          </w:rPr>
          <w:t xml:space="preserve">. In the case of an AF, the UE uses NIDD as described in clause 5.31.5 to request and receive coverage data from an AF associated with the HPLMN. </w:t>
        </w:r>
        <w:del w:id="12" w:author="MediaTek Inc. Rev" w:date="2023-01-16T18:06:00Z">
          <w:r w:rsidRPr="00522743" w:rsidDel="00947567">
            <w:rPr>
              <w:rFonts w:eastAsia="Malgun Gothic"/>
              <w:noProof/>
            </w:rPr>
            <w:delText>The coverage information can provide details of satellite access coverage over time for the UE</w:delText>
          </w:r>
          <w:r w:rsidDel="00947567">
            <w:rPr>
              <w:rFonts w:eastAsia="Malgun Gothic"/>
              <w:noProof/>
            </w:rPr>
            <w:delText>’</w:delText>
          </w:r>
          <w:r w:rsidRPr="00522743" w:rsidDel="00947567">
            <w:rPr>
              <w:rFonts w:eastAsia="Malgun Gothic"/>
              <w:noProof/>
            </w:rPr>
            <w:delText>s current and future locations.</w:delText>
          </w:r>
        </w:del>
      </w:ins>
    </w:p>
    <w:p w14:paraId="229D914C" w14:textId="77777777" w:rsidR="00A45EC1" w:rsidRDefault="00A45EC1" w:rsidP="00A45EC1">
      <w:pPr>
        <w:pStyle w:val="EditorsNote"/>
        <w:rPr>
          <w:ins w:id="13" w:author="MediaTek Inc." w:date="2023-01-16T18:05:00Z"/>
        </w:rPr>
      </w:pPr>
      <w:ins w:id="14" w:author="MediaTek Inc." w:date="2023-01-16T18:05:00Z">
        <w:r w:rsidRPr="0058712B">
          <w:rPr>
            <w:lang w:val="en-US"/>
          </w:rPr>
          <w:t>Editor’s Note:</w:t>
        </w:r>
        <w:r>
          <w:tab/>
          <w:t>It needs to be determined whether both external server and AF provision will be supported or just one of these and whether, in the case of an AF, NIDD will be extended to support provision of coverage data from an AF associated with a VPLMN for a roaming UE.</w:t>
        </w:r>
      </w:ins>
    </w:p>
    <w:p w14:paraId="11DBCB95" w14:textId="77777777" w:rsidR="00A45EC1" w:rsidRDefault="00A45EC1" w:rsidP="00A45EC1">
      <w:pPr>
        <w:pStyle w:val="EditorsNote"/>
        <w:rPr>
          <w:ins w:id="15" w:author="MediaTek Inc." w:date="2023-01-16T18:05:00Z"/>
          <w:rFonts w:eastAsia="Malgun Gothic"/>
          <w:noProof/>
        </w:rPr>
      </w:pPr>
      <w:ins w:id="16" w:author="MediaTek Inc." w:date="2023-01-16T18:05:00Z">
        <w:r>
          <w:t>Editor's Note:</w:t>
        </w:r>
        <w:r>
          <w:tab/>
          <w:t xml:space="preserve">Whether RAN agrees to provide </w:t>
        </w:r>
        <w:r w:rsidRPr="00522743">
          <w:rPr>
            <w:rFonts w:eastAsia="Malgun Gothic"/>
            <w:noProof/>
          </w:rPr>
          <w:t>satellite assistance information</w:t>
        </w:r>
        <w:r>
          <w:rPr>
            <w:rFonts w:eastAsia="Malgun Gothic"/>
            <w:noProof/>
          </w:rPr>
          <w:t xml:space="preserve"> over NR is FFS.</w:t>
        </w:r>
      </w:ins>
    </w:p>
    <w:p w14:paraId="381DC4BB" w14:textId="77777777" w:rsidR="00A45EC1" w:rsidRDefault="00A45EC1" w:rsidP="00A45EC1">
      <w:pPr>
        <w:pStyle w:val="EditorsNote"/>
        <w:rPr>
          <w:ins w:id="17" w:author="MediaTek Inc." w:date="2023-01-16T18:05:00Z"/>
        </w:rPr>
      </w:pPr>
      <w:ins w:id="18" w:author="MediaTek Inc." w:date="2023-01-16T18:05:00Z">
        <w:r>
          <w:t>Editor's Note:</w:t>
        </w:r>
        <w:r>
          <w:tab/>
          <w:t xml:space="preserve">It is expected that CT1 will define the protocol and procedures for providing </w:t>
        </w:r>
        <w:r w:rsidRPr="00522743">
          <w:rPr>
            <w:rFonts w:eastAsia="Malgun Gothic"/>
            <w:noProof/>
          </w:rPr>
          <w:t>coverage information</w:t>
        </w:r>
        <w:r>
          <w:rPr>
            <w:rFonts w:eastAsia="Malgun Gothic"/>
            <w:noProof/>
          </w:rPr>
          <w:t xml:space="preserve"> over user plane. TS 24.xxx will be replaced later by the appropriate CT1 TS number.</w:t>
        </w:r>
      </w:ins>
    </w:p>
    <w:p w14:paraId="69111D36" w14:textId="77777777" w:rsidR="00A45EC1" w:rsidRDefault="00A45EC1" w:rsidP="00A45EC1">
      <w:pPr>
        <w:pStyle w:val="Heading4"/>
        <w:rPr>
          <w:ins w:id="19" w:author="MediaTek Inc." w:date="2023-01-16T18:05:00Z"/>
          <w:lang w:eastAsia="zh-CN"/>
        </w:rPr>
      </w:pPr>
      <w:ins w:id="20" w:author="MediaTek Inc." w:date="2023-01-16T18:05:00Z">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ins>
    </w:p>
    <w:p w14:paraId="509A944E" w14:textId="77777777" w:rsidR="00A45EC1" w:rsidRDefault="00A45EC1" w:rsidP="00A45EC1">
      <w:pPr>
        <w:rPr>
          <w:ins w:id="21" w:author="MediaTek Inc." w:date="2023-01-16T18:05:00Z"/>
          <w:lang w:eastAsia="zh-CN"/>
        </w:rPr>
      </w:pPr>
      <w:ins w:id="22" w:author="MediaTek Inc." w:date="2023-01-16T18:05:00Z">
        <w:r>
          <w:rPr>
            <w:lang w:eastAsia="zh-CN"/>
          </w:rPr>
          <w:t xml:space="preserve">The AMF may use satellite coverage information to support satellite access by UEs with discontinuous coverage operation. Coverage information may be obtained by the AMF using O&amp;M, from an AF or from an external server </w:t>
        </w:r>
      </w:ins>
    </w:p>
    <w:p w14:paraId="55385F8F" w14:textId="77777777" w:rsidR="00A45EC1" w:rsidRPr="00522743" w:rsidRDefault="00A45EC1" w:rsidP="00A45EC1">
      <w:pPr>
        <w:pStyle w:val="EditorsNote"/>
        <w:rPr>
          <w:ins w:id="23" w:author="MediaTek Inc." w:date="2023-01-16T18:05:00Z"/>
          <w:rFonts w:eastAsia="Malgun Gothic"/>
          <w:noProof/>
          <w:color w:val="auto"/>
        </w:rPr>
      </w:pPr>
      <w:ins w:id="24" w:author="MediaTek Inc." w:date="2023-01-16T18:05:00Z">
        <w:r>
          <w:rPr>
            <w:lang w:eastAsia="zh-CN"/>
          </w:rPr>
          <w:t xml:space="preserve">Editor’s Note: </w:t>
        </w:r>
        <w:r>
          <w:rPr>
            <w:lang w:eastAsia="zh-CN"/>
          </w:rPr>
          <w:tab/>
        </w:r>
        <w:r>
          <w:t>It needs to be determined whether all three sources of coverage data will be supported or just one or two of these and the procedures to be used for an AF and external server.</w:t>
        </w:r>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90418" w14:textId="77777777" w:rsidR="00633331" w:rsidRDefault="00633331">
      <w:r>
        <w:separator/>
      </w:r>
    </w:p>
  </w:endnote>
  <w:endnote w:type="continuationSeparator" w:id="0">
    <w:p w14:paraId="1048A326" w14:textId="77777777" w:rsidR="00633331" w:rsidRDefault="0063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16684" w14:textId="77777777" w:rsidR="00633331" w:rsidRDefault="00633331">
      <w:r>
        <w:separator/>
      </w:r>
    </w:p>
  </w:footnote>
  <w:footnote w:type="continuationSeparator" w:id="0">
    <w:p w14:paraId="627A6277" w14:textId="77777777" w:rsidR="00633331" w:rsidRDefault="00633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D63CF06"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75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262993E8"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75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MediaTek Inc.">
    <w15:presenceInfo w15:providerId="None" w15:userId="MediaTek Inc."/>
  </w15:person>
  <w15:person w15:author="MediaTek Inc. Rev">
    <w15:presenceInfo w15:providerId="None" w15:userId="MediaTek Inc.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33397"/>
    <w:rsid w:val="000333A2"/>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20B97"/>
    <w:rsid w:val="002345D9"/>
    <w:rsid w:val="002347A2"/>
    <w:rsid w:val="002574EC"/>
    <w:rsid w:val="002675F0"/>
    <w:rsid w:val="00271BBA"/>
    <w:rsid w:val="002757CD"/>
    <w:rsid w:val="00286F0F"/>
    <w:rsid w:val="00287920"/>
    <w:rsid w:val="002B6339"/>
    <w:rsid w:val="002C622B"/>
    <w:rsid w:val="002D29EA"/>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30141"/>
    <w:rsid w:val="008306F1"/>
    <w:rsid w:val="00830747"/>
    <w:rsid w:val="008371C9"/>
    <w:rsid w:val="008422CA"/>
    <w:rsid w:val="008666D1"/>
    <w:rsid w:val="00876746"/>
    <w:rsid w:val="008768CA"/>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EC2"/>
    <w:rsid w:val="009451BB"/>
    <w:rsid w:val="00947567"/>
    <w:rsid w:val="009557D6"/>
    <w:rsid w:val="0097089C"/>
    <w:rsid w:val="00974C43"/>
    <w:rsid w:val="00986C4D"/>
    <w:rsid w:val="009A3117"/>
    <w:rsid w:val="009B2ACB"/>
    <w:rsid w:val="009B78ED"/>
    <w:rsid w:val="009D6C1B"/>
    <w:rsid w:val="009E4353"/>
    <w:rsid w:val="009F0B24"/>
    <w:rsid w:val="009F37B7"/>
    <w:rsid w:val="00A10F02"/>
    <w:rsid w:val="00A164B4"/>
    <w:rsid w:val="00A26956"/>
    <w:rsid w:val="00A27486"/>
    <w:rsid w:val="00A32B42"/>
    <w:rsid w:val="00A33334"/>
    <w:rsid w:val="00A33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D460F"/>
    <w:rsid w:val="00CD4BFA"/>
    <w:rsid w:val="00CE251C"/>
    <w:rsid w:val="00CF3B1C"/>
    <w:rsid w:val="00D0079C"/>
    <w:rsid w:val="00D10E31"/>
    <w:rsid w:val="00D112B4"/>
    <w:rsid w:val="00D149E1"/>
    <w:rsid w:val="00D16EDB"/>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66FE9"/>
    <w:rsid w:val="00E77645"/>
    <w:rsid w:val="00E81C56"/>
    <w:rsid w:val="00E90AB7"/>
    <w:rsid w:val="00E963C8"/>
    <w:rsid w:val="00EA0441"/>
    <w:rsid w:val="00EA15B0"/>
    <w:rsid w:val="00EA5EA7"/>
    <w:rsid w:val="00EB6829"/>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617</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MediaTek Inc. Rev</cp:lastModifiedBy>
  <cp:revision>3</cp:revision>
  <cp:lastPrinted>2019-02-25T14:05:00Z</cp:lastPrinted>
  <dcterms:created xsi:type="dcterms:W3CDTF">2023-01-16T16:06:00Z</dcterms:created>
  <dcterms:modified xsi:type="dcterms:W3CDTF">2023-01-16T16:06:00Z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